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F2" w:rsidRDefault="00091E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91E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26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right"/>
            </w:pPr>
            <w:r>
              <w:t>N 3-ОД</w:t>
            </w:r>
          </w:p>
        </w:tc>
      </w:tr>
    </w:tbl>
    <w:p w:rsidR="00091EF2" w:rsidRDefault="00091EF2">
      <w:pPr>
        <w:pStyle w:val="ConsPlusNormal"/>
        <w:jc w:val="both"/>
      </w:pPr>
    </w:p>
    <w:p w:rsidR="00091EF2" w:rsidRDefault="00091EF2">
      <w:pPr>
        <w:pStyle w:val="ConsPlusTitle"/>
        <w:jc w:val="center"/>
      </w:pPr>
      <w:r>
        <w:t>ЗАКОН</w:t>
      </w:r>
    </w:p>
    <w:p w:rsidR="00091EF2" w:rsidRDefault="00091EF2">
      <w:pPr>
        <w:pStyle w:val="ConsPlusTitle"/>
        <w:jc w:val="center"/>
      </w:pPr>
      <w:r>
        <w:t>ВОЛГОГРАДСКОЙ ОБЛАСТИ</w:t>
      </w:r>
    </w:p>
    <w:p w:rsidR="00091EF2" w:rsidRDefault="00091EF2">
      <w:pPr>
        <w:pStyle w:val="ConsPlusTitle"/>
        <w:jc w:val="both"/>
      </w:pPr>
    </w:p>
    <w:p w:rsidR="00091EF2" w:rsidRDefault="00091EF2">
      <w:pPr>
        <w:pStyle w:val="ConsPlusTitle"/>
        <w:jc w:val="center"/>
      </w:pPr>
      <w:r>
        <w:t>О ВНЕСЕНИИ ИЗМЕНЕНИЙ В ЗАКОН ВОЛГОГРАДСКОЙ ОБЛАСТИ</w:t>
      </w:r>
    </w:p>
    <w:p w:rsidR="00091EF2" w:rsidRDefault="00091EF2">
      <w:pPr>
        <w:pStyle w:val="ConsPlusTitle"/>
        <w:jc w:val="center"/>
      </w:pPr>
      <w:r>
        <w:t>ОТ 26 НОЯБРЯ 2019 Г. N 120-ОД "О ПАТЕНТНОЙ СИСТЕМЕ</w:t>
      </w:r>
    </w:p>
    <w:p w:rsidR="00091EF2" w:rsidRDefault="00091EF2">
      <w:pPr>
        <w:pStyle w:val="ConsPlusTitle"/>
        <w:jc w:val="center"/>
      </w:pPr>
      <w:r>
        <w:t>НАЛОГООБЛОЖЕНИЯ И ПРИЗНАНИИ УТРАТИВШИМИ СИЛУ ОТДЕЛЬНЫХ</w:t>
      </w:r>
    </w:p>
    <w:p w:rsidR="00091EF2" w:rsidRDefault="00091EF2">
      <w:pPr>
        <w:pStyle w:val="ConsPlusTitle"/>
        <w:jc w:val="center"/>
      </w:pPr>
      <w:r>
        <w:t>ЗАКОНОДАТЕЛЬНЫХ АКТОВ"</w:t>
      </w:r>
    </w:p>
    <w:p w:rsidR="00091EF2" w:rsidRDefault="00091EF2">
      <w:pPr>
        <w:pStyle w:val="ConsPlusNormal"/>
        <w:jc w:val="both"/>
      </w:pPr>
    </w:p>
    <w:p w:rsidR="00091EF2" w:rsidRDefault="00091EF2">
      <w:pPr>
        <w:pStyle w:val="ConsPlusNormal"/>
        <w:jc w:val="right"/>
      </w:pPr>
      <w:r>
        <w:t>Принят</w:t>
      </w:r>
    </w:p>
    <w:p w:rsidR="00091EF2" w:rsidRDefault="00091EF2">
      <w:pPr>
        <w:pStyle w:val="ConsPlusNormal"/>
        <w:jc w:val="right"/>
      </w:pPr>
      <w:r>
        <w:t>Волгоградской</w:t>
      </w:r>
    </w:p>
    <w:p w:rsidR="00091EF2" w:rsidRDefault="00091EF2">
      <w:pPr>
        <w:pStyle w:val="ConsPlusNormal"/>
        <w:jc w:val="right"/>
      </w:pPr>
      <w:r>
        <w:t>областной Думой</w:t>
      </w:r>
    </w:p>
    <w:p w:rsidR="00091EF2" w:rsidRDefault="00091EF2" w:rsidP="00091EF2">
      <w:pPr>
        <w:pStyle w:val="ConsPlusNormal"/>
        <w:jc w:val="right"/>
      </w:pPr>
      <w:r>
        <w:t>18 февраля 2021 года</w:t>
      </w:r>
    </w:p>
    <w:p w:rsidR="00091EF2" w:rsidRDefault="00091EF2">
      <w:pPr>
        <w:pStyle w:val="ConsPlusTitle"/>
        <w:ind w:firstLine="540"/>
        <w:jc w:val="both"/>
        <w:outlineLvl w:val="0"/>
      </w:pPr>
      <w:r>
        <w:t>Статья 1</w:t>
      </w:r>
    </w:p>
    <w:p w:rsidR="00091EF2" w:rsidRDefault="00091EF2">
      <w:pPr>
        <w:pStyle w:val="ConsPlusNormal"/>
        <w:jc w:val="both"/>
      </w:pPr>
    </w:p>
    <w:p w:rsidR="00091EF2" w:rsidRPr="00091EF2" w:rsidRDefault="00091EF2">
      <w:pPr>
        <w:pStyle w:val="ConsPlusNormal"/>
        <w:ind w:firstLine="540"/>
        <w:jc w:val="both"/>
      </w:pPr>
      <w:r w:rsidRPr="00091EF2">
        <w:t xml:space="preserve">Внести в </w:t>
      </w:r>
      <w:hyperlink r:id="rId4" w:history="1">
        <w:r w:rsidRPr="00091EF2">
          <w:t>Закон</w:t>
        </w:r>
      </w:hyperlink>
      <w:r w:rsidRPr="00091EF2">
        <w:t xml:space="preserve"> Волгоградской области от 26 ноября 2019 г. N 120-ОД "О патентной системе налогообложения и признании утратившими силу отдельных законодательных актов" (в редакции от 17 июля 2020 г. N 58-ОД) следующие изменения:</w:t>
      </w:r>
    </w:p>
    <w:p w:rsidR="00091EF2" w:rsidRPr="00091EF2" w:rsidRDefault="00091EF2">
      <w:pPr>
        <w:pStyle w:val="ConsPlusNormal"/>
        <w:spacing w:before="220"/>
        <w:ind w:firstLine="540"/>
        <w:jc w:val="both"/>
      </w:pPr>
      <w:r w:rsidRPr="00091EF2">
        <w:t xml:space="preserve">1) в </w:t>
      </w:r>
      <w:hyperlink r:id="rId5" w:history="1">
        <w:r w:rsidRPr="00091EF2">
          <w:t>статье 2</w:t>
        </w:r>
      </w:hyperlink>
      <w:r w:rsidRPr="00091EF2">
        <w:t>:</w:t>
      </w:r>
    </w:p>
    <w:p w:rsidR="00091EF2" w:rsidRPr="00091EF2" w:rsidRDefault="00091EF2">
      <w:pPr>
        <w:pStyle w:val="ConsPlusNormal"/>
        <w:spacing w:before="220"/>
        <w:ind w:firstLine="540"/>
        <w:jc w:val="both"/>
      </w:pPr>
      <w:hyperlink r:id="rId6" w:history="1">
        <w:r w:rsidRPr="00091EF2">
          <w:t>абзацы второй</w:t>
        </w:r>
      </w:hyperlink>
      <w:r w:rsidRPr="00091EF2">
        <w:t xml:space="preserve"> - </w:t>
      </w:r>
      <w:hyperlink r:id="rId7" w:history="1">
        <w:r w:rsidRPr="00091EF2">
          <w:t>пятый части 1</w:t>
        </w:r>
      </w:hyperlink>
      <w:r w:rsidRPr="00091EF2">
        <w:t xml:space="preserve"> признать утратившими силу;</w:t>
      </w:r>
    </w:p>
    <w:p w:rsidR="00091EF2" w:rsidRPr="00091EF2" w:rsidRDefault="00091EF2">
      <w:pPr>
        <w:pStyle w:val="ConsPlusNormal"/>
        <w:spacing w:before="220"/>
        <w:ind w:firstLine="540"/>
        <w:jc w:val="both"/>
      </w:pPr>
      <w:r w:rsidRPr="00091EF2">
        <w:t xml:space="preserve">в </w:t>
      </w:r>
      <w:hyperlink r:id="rId8" w:history="1">
        <w:r w:rsidRPr="00091EF2">
          <w:t>части 2</w:t>
        </w:r>
      </w:hyperlink>
      <w:r w:rsidRPr="00091EF2">
        <w:t>:</w:t>
      </w:r>
    </w:p>
    <w:p w:rsidR="00091EF2" w:rsidRPr="00091EF2" w:rsidRDefault="00091EF2">
      <w:pPr>
        <w:pStyle w:val="ConsPlusNormal"/>
        <w:spacing w:before="220"/>
        <w:ind w:firstLine="540"/>
        <w:jc w:val="both"/>
      </w:pPr>
      <w:hyperlink r:id="rId9" w:history="1">
        <w:r w:rsidRPr="00091EF2">
          <w:t>абзацы второй</w:t>
        </w:r>
      </w:hyperlink>
      <w:r w:rsidRPr="00091EF2">
        <w:t xml:space="preserve"> и </w:t>
      </w:r>
      <w:hyperlink r:id="rId10" w:history="1">
        <w:r w:rsidRPr="00091EF2">
          <w:t>третий</w:t>
        </w:r>
      </w:hyperlink>
      <w:r w:rsidRPr="00091EF2">
        <w:t xml:space="preserve"> изложить в следующей редакции:</w:t>
      </w:r>
    </w:p>
    <w:p w:rsidR="00091EF2" w:rsidRPr="00091EF2" w:rsidRDefault="00091EF2">
      <w:pPr>
        <w:pStyle w:val="ConsPlusNormal"/>
        <w:spacing w:before="220"/>
        <w:ind w:firstLine="540"/>
        <w:jc w:val="both"/>
      </w:pPr>
      <w:r w:rsidRPr="00091EF2">
        <w:t>"общая площадь сдаваемых в аренду (наем) собственных или арендованных жилых помещений по виду предпринимательской деятельности, указанному в пункте 19 приложения к настоящему Закону, не должна превышать 2665 кв. метров включительно;</w:t>
      </w:r>
    </w:p>
    <w:p w:rsidR="00091EF2" w:rsidRPr="00091EF2" w:rsidRDefault="00091EF2">
      <w:pPr>
        <w:pStyle w:val="ConsPlusNormal"/>
        <w:spacing w:before="220"/>
        <w:ind w:firstLine="540"/>
        <w:jc w:val="both"/>
      </w:pPr>
      <w:r w:rsidRPr="00091EF2">
        <w:t>общая площадь сдаваемых в аренду (наем) собственных или арендованных нежилых помещений (включая выставочные залы, складские помещения), земельных участков по виду предпринимательской деятельности, указанному в пункте 19.1 приложения к настоящему Закону, не должна превышать 1000 кв. метров включительно;";</w:t>
      </w:r>
    </w:p>
    <w:p w:rsidR="00091EF2" w:rsidRPr="00091EF2" w:rsidRDefault="00091EF2">
      <w:pPr>
        <w:pStyle w:val="ConsPlusNormal"/>
        <w:spacing w:before="220"/>
        <w:ind w:firstLine="540"/>
        <w:jc w:val="both"/>
      </w:pPr>
      <w:r w:rsidRPr="00091EF2">
        <w:t xml:space="preserve">в </w:t>
      </w:r>
      <w:hyperlink r:id="rId11" w:history="1">
        <w:r w:rsidRPr="00091EF2">
          <w:t>абзаце восьмом</w:t>
        </w:r>
      </w:hyperlink>
      <w:r w:rsidRPr="00091EF2">
        <w:t xml:space="preserve"> слова "стационарной и" исключить;</w:t>
      </w:r>
    </w:p>
    <w:p w:rsidR="00091EF2" w:rsidRDefault="00091EF2">
      <w:pPr>
        <w:pStyle w:val="ConsPlusNormal"/>
        <w:spacing w:before="220"/>
        <w:ind w:firstLine="540"/>
        <w:jc w:val="both"/>
      </w:pPr>
      <w:r w:rsidRPr="00091EF2">
        <w:t xml:space="preserve">2) </w:t>
      </w:r>
      <w:hyperlink r:id="rId12" w:history="1">
        <w:r w:rsidRPr="00091EF2">
          <w:t>приложение</w:t>
        </w:r>
      </w:hyperlink>
      <w:r w:rsidRPr="00091EF2">
        <w:t xml:space="preserve"> к Закону изложить в следующей редакции</w:t>
      </w:r>
      <w:r>
        <w:t>:</w:t>
      </w:r>
    </w:p>
    <w:p w:rsidR="00091EF2" w:rsidRDefault="00091EF2">
      <w:pPr>
        <w:pStyle w:val="ConsPlusNormal"/>
        <w:jc w:val="both"/>
      </w:pPr>
    </w:p>
    <w:p w:rsidR="00091EF2" w:rsidRDefault="00091EF2">
      <w:pPr>
        <w:pStyle w:val="ConsPlusNormal"/>
        <w:jc w:val="both"/>
      </w:pPr>
    </w:p>
    <w:p w:rsidR="002D4982" w:rsidRDefault="002D4982">
      <w:pPr>
        <w:pStyle w:val="ConsPlusNormal"/>
        <w:jc w:val="right"/>
      </w:pPr>
    </w:p>
    <w:p w:rsidR="00091EF2" w:rsidRDefault="00091EF2">
      <w:pPr>
        <w:pStyle w:val="ConsPlusNormal"/>
        <w:jc w:val="right"/>
      </w:pPr>
      <w:r>
        <w:t>"Приложение</w:t>
      </w:r>
    </w:p>
    <w:p w:rsidR="00091EF2" w:rsidRDefault="00091EF2">
      <w:pPr>
        <w:pStyle w:val="ConsPlusNormal"/>
        <w:jc w:val="right"/>
      </w:pPr>
      <w:r>
        <w:t>к Закону Волгоградской области</w:t>
      </w:r>
    </w:p>
    <w:p w:rsidR="00091EF2" w:rsidRDefault="00091EF2">
      <w:pPr>
        <w:pStyle w:val="ConsPlusNormal"/>
        <w:jc w:val="right"/>
      </w:pPr>
      <w:r>
        <w:t>"О патентной системе налогообложения</w:t>
      </w:r>
    </w:p>
    <w:p w:rsidR="00091EF2" w:rsidRDefault="00091EF2">
      <w:pPr>
        <w:pStyle w:val="ConsPlusNormal"/>
        <w:jc w:val="right"/>
      </w:pPr>
      <w:r>
        <w:t>и признании утратившими силу</w:t>
      </w:r>
    </w:p>
    <w:p w:rsidR="00091EF2" w:rsidRDefault="00091EF2">
      <w:pPr>
        <w:pStyle w:val="ConsPlusNormal"/>
        <w:jc w:val="right"/>
      </w:pPr>
      <w:r>
        <w:t>отдельных законодательных актов"</w:t>
      </w:r>
    </w:p>
    <w:p w:rsidR="00091EF2" w:rsidRDefault="00091EF2">
      <w:pPr>
        <w:pStyle w:val="ConsPlusNormal"/>
        <w:jc w:val="both"/>
      </w:pPr>
    </w:p>
    <w:p w:rsidR="00091EF2" w:rsidRDefault="00091EF2">
      <w:pPr>
        <w:pStyle w:val="ConsPlusNormal"/>
        <w:jc w:val="center"/>
      </w:pPr>
    </w:p>
    <w:p w:rsidR="00091EF2" w:rsidRDefault="00091EF2">
      <w:pPr>
        <w:pStyle w:val="ConsPlusNormal"/>
        <w:jc w:val="center"/>
      </w:pPr>
    </w:p>
    <w:p w:rsidR="00091EF2" w:rsidRDefault="00091EF2">
      <w:pPr>
        <w:pStyle w:val="ConsPlusNormal"/>
        <w:jc w:val="center"/>
      </w:pPr>
      <w:r>
        <w:t>РАЗМЕРЫ ПОТЕНЦИАЛЬНО ВОЗМОЖНОГО К ПОЛУЧЕНИЮ ИНДИВИДУАЛЬНЫМ</w:t>
      </w:r>
    </w:p>
    <w:p w:rsidR="00091EF2" w:rsidRDefault="00091EF2">
      <w:pPr>
        <w:pStyle w:val="ConsPlusNormal"/>
        <w:jc w:val="center"/>
      </w:pPr>
      <w:r>
        <w:t>ПРЕДПРИНИМАТЕЛЕМ ГОДОВОГО ДОХОДА ПО ВИДАМ</w:t>
      </w:r>
    </w:p>
    <w:p w:rsidR="00091EF2" w:rsidRDefault="00091EF2">
      <w:pPr>
        <w:pStyle w:val="ConsPlusNormal"/>
        <w:jc w:val="center"/>
      </w:pPr>
      <w:r>
        <w:t>ПРЕДПРИНИМАТЕЛЬСКОЙ ДЕЯТЕЛЬНОСТИ, В ОТНОШЕНИИ КОТОРЫХ</w:t>
      </w:r>
    </w:p>
    <w:p w:rsidR="00091EF2" w:rsidRDefault="00091EF2">
      <w:pPr>
        <w:pStyle w:val="ConsPlusNormal"/>
        <w:jc w:val="center"/>
      </w:pPr>
      <w:r>
        <w:t>ПРИМЕНЯЕТСЯ ПАТЕНТНАЯ СИСТЕМА НАЛОГООБЛОЖЕНИЯ</w:t>
      </w:r>
    </w:p>
    <w:p w:rsidR="00091EF2" w:rsidRDefault="00091EF2">
      <w:pPr>
        <w:pStyle w:val="ConsPlusNormal"/>
        <w:jc w:val="both"/>
      </w:pPr>
    </w:p>
    <w:p w:rsidR="00091EF2" w:rsidRDefault="00091EF2">
      <w:pPr>
        <w:sectPr w:rsidR="00091EF2" w:rsidSect="00091EF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6018" w:type="dxa"/>
        <w:tblInd w:w="-56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268"/>
        <w:gridCol w:w="1077"/>
        <w:gridCol w:w="1077"/>
        <w:gridCol w:w="1077"/>
        <w:gridCol w:w="964"/>
        <w:gridCol w:w="1077"/>
        <w:gridCol w:w="964"/>
        <w:gridCol w:w="1077"/>
        <w:gridCol w:w="964"/>
        <w:gridCol w:w="1958"/>
      </w:tblGrid>
      <w:tr w:rsidR="00091EF2" w:rsidTr="002D4982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Физический показатель</w:t>
            </w:r>
          </w:p>
        </w:tc>
        <w:tc>
          <w:tcPr>
            <w:tcW w:w="1023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Размеры потенциально возможного к получению индивидуальным предпринимателем годового дохода, рублей (БД*К)</w:t>
            </w:r>
          </w:p>
        </w:tc>
      </w:tr>
      <w:tr w:rsidR="00091EF2" w:rsidTr="002D4982"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1EF2" w:rsidRDefault="00091EF2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/>
        </w:tc>
        <w:tc>
          <w:tcPr>
            <w:tcW w:w="82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Базовый размер потенциально возможного к получению индивидуальным предпринимателем годового дохода, установленный по территориям действия патентов по муниципальным образованиям (группам муниципальных образований) Волгоградской области, рублей (БД)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Коэффициент индексации, применяемый к базовому размеру потенциально возможного к получению индивидуальным предпринимателем годового дохода (K)</w:t>
            </w:r>
          </w:p>
        </w:tc>
      </w:tr>
      <w:tr w:rsidR="00091EF2" w:rsidTr="002D4982"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1EF2" w:rsidRDefault="00091EF2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/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городской округ город-герой Волгоград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первая группа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вторая группа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третья группа</w:t>
            </w:r>
          </w:p>
        </w:tc>
        <w:tc>
          <w:tcPr>
            <w:tcW w:w="195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1EF2" w:rsidRDefault="00091EF2"/>
        </w:tc>
      </w:tr>
      <w:tr w:rsidR="00091EF2" w:rsidTr="002D4982"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1EF2" w:rsidRDefault="00091EF2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при отсутствии наемных работников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дополнительно за 1 и каждую последующую единицу физического показателя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при отсутствии наемных работников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дополнительно за 1 и каждую последующую единицу физического показателя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при отсутствии наемных работников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дополнительно за 1 и каждую последующую единицу физического показателя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при отсутствии наемных работников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дополнительно за 1 и каждую последующую единицу физического показателя</w:t>
            </w:r>
          </w:p>
        </w:tc>
        <w:tc>
          <w:tcPr>
            <w:tcW w:w="195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1EF2" w:rsidRDefault="00091EF2"/>
        </w:tc>
      </w:tr>
      <w:tr w:rsidR="00091EF2" w:rsidTr="002D498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91EF2" w:rsidRDefault="00091E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90 000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22 500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90 000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22 500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Ремонт электронной бытовой техники, бытовых приборов, часов по индивидуальному заказу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62 500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Ремонт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62 500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1 тонна грузоподъемности</w:t>
            </w:r>
          </w:p>
        </w:tc>
        <w:tc>
          <w:tcPr>
            <w:tcW w:w="8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 xml:space="preserve"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</w:t>
            </w:r>
            <w:r>
              <w:lastRenderedPageBreak/>
              <w:t>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lastRenderedPageBreak/>
              <w:t>1 пассажирское место</w:t>
            </w:r>
          </w:p>
        </w:tc>
        <w:tc>
          <w:tcPr>
            <w:tcW w:w="8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325 000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Сдача в аренду (наем) собственных или арендованных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1 кв. метр площади сдаваемых в аренду (наем)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3 750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2 500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1 250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Сдача в аренду (наем)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1 кв. метр площади сдаваемых в аренду (наем)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6 700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5 300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3 300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речных портах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 xml:space="preserve">Услуги по приготовлению и поставке блюд для </w:t>
            </w:r>
            <w:r>
              <w:lastRenderedPageBreak/>
              <w:t>торжественных мероприятий или иных событий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lastRenderedPageBreak/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судно водного транспорта</w:t>
            </w:r>
          </w:p>
        </w:tc>
        <w:tc>
          <w:tcPr>
            <w:tcW w:w="8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судно водного транспорта</w:t>
            </w:r>
          </w:p>
        </w:tc>
        <w:tc>
          <w:tcPr>
            <w:tcW w:w="8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</w:t>
            </w:r>
            <w:r w:rsidRPr="002D4982">
              <w:t xml:space="preserve">Федеральным </w:t>
            </w:r>
            <w:hyperlink r:id="rId13" w:history="1">
              <w:r w:rsidRPr="002D4982">
                <w:t>законом</w:t>
              </w:r>
            </w:hyperlink>
            <w:r w:rsidRPr="002D4982">
              <w:t xml:space="preserve"> от 12 апреля 2010 г. N 61-ФЗ "Об </w:t>
            </w:r>
            <w:r>
              <w:t>обращении лекарственных средств"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1 кв. метр площади торгового зала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22 000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за исключением розничной торговли, осуществляемой с использованием торговых автоматов, а также через объекты нестационарной торговой сети, за исключением развозной и разносной розничной торговли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обособленный объект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 xml:space="preserve">Розничная торговля, осуществляемая через объекты нестационарной торговой сети, в части, касающейся развозной и разносной розничной </w:t>
            </w:r>
            <w:r>
              <w:lastRenderedPageBreak/>
              <w:t>торговли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lastRenderedPageBreak/>
              <w:t>обособленный объект</w:t>
            </w:r>
          </w:p>
        </w:tc>
        <w:tc>
          <w:tcPr>
            <w:tcW w:w="8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46.2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осуществляемая с использованием торговых автоматов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обособленный объект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165 000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135 000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1 кв. метр площади зала обслуживания посетителей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обособленный объект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240 000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62 500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37 500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1 кв. метр площади стоянки для транспортных средств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 xml:space="preserve">Услуги по распиловке дров по индивидуальному заказу </w:t>
            </w:r>
            <w:r>
              <w:lastRenderedPageBreak/>
              <w:t>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lastRenderedPageBreak/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</w:t>
            </w:r>
          </w:p>
        </w:tc>
      </w:tr>
      <w:tr w:rsidR="00091EF2" w:rsidTr="002D49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91EF2" w:rsidRDefault="00091EF2">
            <w:pPr>
              <w:pStyle w:val="ConsPlusNormal"/>
              <w:jc w:val="center"/>
            </w:pPr>
            <w:r>
              <w:t>1,637".</w:t>
            </w:r>
          </w:p>
        </w:tc>
      </w:tr>
    </w:tbl>
    <w:p w:rsidR="00091EF2" w:rsidRDefault="00091EF2">
      <w:pPr>
        <w:sectPr w:rsidR="00091E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1EF2" w:rsidRDefault="00091EF2">
      <w:pPr>
        <w:pStyle w:val="ConsPlusNormal"/>
        <w:jc w:val="both"/>
      </w:pPr>
    </w:p>
    <w:p w:rsidR="00091EF2" w:rsidRPr="00091EF2" w:rsidRDefault="00091EF2">
      <w:pPr>
        <w:pStyle w:val="ConsPlusTitle"/>
        <w:ind w:firstLine="540"/>
        <w:jc w:val="both"/>
        <w:outlineLvl w:val="0"/>
      </w:pPr>
      <w:r w:rsidRPr="00091EF2">
        <w:t>Статья 2</w:t>
      </w:r>
    </w:p>
    <w:p w:rsidR="00091EF2" w:rsidRPr="00091EF2" w:rsidRDefault="00091EF2">
      <w:pPr>
        <w:pStyle w:val="ConsPlusNormal"/>
        <w:jc w:val="both"/>
      </w:pPr>
    </w:p>
    <w:p w:rsidR="00091EF2" w:rsidRPr="00091EF2" w:rsidRDefault="00091EF2">
      <w:pPr>
        <w:pStyle w:val="ConsPlusNormal"/>
        <w:ind w:firstLine="540"/>
        <w:jc w:val="both"/>
      </w:pPr>
      <w:r w:rsidRPr="00091EF2">
        <w:t>1. 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налогу, взимаемому в связи с применением патентной системы налогообложения.</w:t>
      </w:r>
    </w:p>
    <w:p w:rsidR="00091EF2" w:rsidRPr="00091EF2" w:rsidRDefault="00091EF2">
      <w:pPr>
        <w:pStyle w:val="ConsPlusNormal"/>
        <w:spacing w:before="220"/>
        <w:ind w:firstLine="540"/>
        <w:jc w:val="both"/>
      </w:pPr>
      <w:r w:rsidRPr="00091EF2">
        <w:t xml:space="preserve">2. Действие </w:t>
      </w:r>
      <w:hyperlink r:id="rId14" w:history="1">
        <w:r w:rsidRPr="00091EF2">
          <w:t>пункта 10</w:t>
        </w:r>
      </w:hyperlink>
      <w:r w:rsidRPr="00091EF2">
        <w:t xml:space="preserve">, </w:t>
      </w:r>
      <w:hyperlink r:id="rId15" w:history="1">
        <w:r w:rsidRPr="00091EF2">
          <w:t>граф 4</w:t>
        </w:r>
      </w:hyperlink>
      <w:r w:rsidRPr="00091EF2">
        <w:t xml:space="preserve"> и </w:t>
      </w:r>
      <w:hyperlink r:id="rId16" w:history="1">
        <w:r w:rsidRPr="00091EF2">
          <w:t>5 пункта 18</w:t>
        </w:r>
      </w:hyperlink>
      <w:r w:rsidRPr="00091EF2">
        <w:t xml:space="preserve">, </w:t>
      </w:r>
      <w:hyperlink r:id="rId17" w:history="1">
        <w:r w:rsidRPr="00091EF2">
          <w:t>пункта 46.2</w:t>
        </w:r>
      </w:hyperlink>
      <w:r w:rsidRPr="00091EF2">
        <w:t xml:space="preserve"> приложения к Закону Волгоградской области от 26 ноября 2019 г. N 120-ОД "О патентной системе налогообложения и признании утратившими силу отдельных законодательных актов" в редакции настоящего Закона распространяется на правоотношения, возникшие с 1 января 2021 года.</w:t>
      </w:r>
    </w:p>
    <w:p w:rsidR="00091EF2" w:rsidRPr="00091EF2" w:rsidRDefault="00091EF2">
      <w:pPr>
        <w:pStyle w:val="ConsPlusNormal"/>
        <w:jc w:val="both"/>
      </w:pPr>
    </w:p>
    <w:p w:rsidR="00091EF2" w:rsidRPr="00091EF2" w:rsidRDefault="00091EF2">
      <w:pPr>
        <w:pStyle w:val="ConsPlusNormal"/>
        <w:jc w:val="right"/>
      </w:pPr>
      <w:r w:rsidRPr="00091EF2">
        <w:t>Губернатор</w:t>
      </w:r>
    </w:p>
    <w:p w:rsidR="00091EF2" w:rsidRPr="00091EF2" w:rsidRDefault="00091EF2">
      <w:pPr>
        <w:pStyle w:val="ConsPlusNormal"/>
        <w:jc w:val="right"/>
      </w:pPr>
      <w:r w:rsidRPr="00091EF2">
        <w:t>Волгоградской области</w:t>
      </w:r>
    </w:p>
    <w:p w:rsidR="00091EF2" w:rsidRPr="00091EF2" w:rsidRDefault="00091EF2">
      <w:pPr>
        <w:pStyle w:val="ConsPlusNormal"/>
        <w:jc w:val="right"/>
      </w:pPr>
      <w:bookmarkStart w:id="0" w:name="_GoBack"/>
      <w:bookmarkEnd w:id="0"/>
      <w:r w:rsidRPr="00091EF2">
        <w:t>А.И.</w:t>
      </w:r>
      <w:r w:rsidR="002D4982">
        <w:t xml:space="preserve"> </w:t>
      </w:r>
      <w:r w:rsidRPr="00091EF2">
        <w:t>БОЧАРОВ</w:t>
      </w:r>
    </w:p>
    <w:p w:rsidR="00091EF2" w:rsidRPr="00091EF2" w:rsidRDefault="00091EF2">
      <w:pPr>
        <w:pStyle w:val="ConsPlusNormal"/>
      </w:pPr>
      <w:r w:rsidRPr="00091EF2">
        <w:t>26 февраля 2021 года</w:t>
      </w:r>
    </w:p>
    <w:p w:rsidR="00091EF2" w:rsidRPr="00091EF2" w:rsidRDefault="00091EF2">
      <w:pPr>
        <w:pStyle w:val="ConsPlusNormal"/>
        <w:spacing w:before="220"/>
      </w:pPr>
      <w:r w:rsidRPr="00091EF2">
        <w:t>N 3-ОД</w:t>
      </w:r>
    </w:p>
    <w:p w:rsidR="00091EF2" w:rsidRDefault="00091EF2">
      <w:pPr>
        <w:pStyle w:val="ConsPlusNormal"/>
        <w:jc w:val="both"/>
      </w:pPr>
    </w:p>
    <w:p w:rsidR="00091EF2" w:rsidRDefault="00091EF2">
      <w:pPr>
        <w:pStyle w:val="ConsPlusNormal"/>
        <w:jc w:val="both"/>
      </w:pPr>
    </w:p>
    <w:p w:rsidR="00C8293E" w:rsidRDefault="00C8293E"/>
    <w:sectPr w:rsidR="00C8293E" w:rsidSect="00091E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2"/>
    <w:rsid w:val="00077E18"/>
    <w:rsid w:val="00091EF2"/>
    <w:rsid w:val="002D4982"/>
    <w:rsid w:val="00C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3C2C3B-6DFC-4843-818B-30380C62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24D4BAA3FD7E730B0222BA5C16D85C1F2DBC1FA8654FCC5E7B7870F62A76A5F7C17285E1650ED8A4AC55D40F32D32D974311DBC9E8819FE9CB1E4IEM6G" TargetMode="External"/><Relationship Id="rId13" Type="http://schemas.openxmlformats.org/officeDocument/2006/relationships/hyperlink" Target="consultantplus://offline/ref=F5324D4BAA3FD7E730B03C26B3AD3280C2FC80C4FA805FA898B2B1D05032A13F0D3C49711D5443EC8E54C75C4BIFM9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324D4BAA3FD7E730B0222BA5C16D85C1F2DBC1FA8654FCC5E7B7870F62A76A5F7C17285E1650ED8A4AC55D41F32D32D974311DBC9E8819FE9CB1E4IEM6G" TargetMode="External"/><Relationship Id="rId12" Type="http://schemas.openxmlformats.org/officeDocument/2006/relationships/hyperlink" Target="consultantplus://offline/ref=F5324D4BAA3FD7E730B0222BA5C16D85C1F2DBC1FA8654FCC5E7B7870F62A76A5F7C17285E1650ED8A4AC5584AF32D32D974311DBC9E8819FE9CB1E4IEM6G" TargetMode="External"/><Relationship Id="rId17" Type="http://schemas.openxmlformats.org/officeDocument/2006/relationships/hyperlink" Target="consultantplus://offline/ref=F5324D4BAA3FD7E730B0222BA5C16D85C1F2DBC1FA8557FDC1E0B7870F62A76A5F7C17285E1650EA8A48CE0818BC2C6E9D27221DBE9E8A1DE2I9M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324D4BAA3FD7E730B0222BA5C16D85C1F2DBC1FA8557FDC1E0B7870F62A76A5F7C17285E1650EE8D4BCE0818BC2C6E9D27221DBE9E8A1DE2I9M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24D4BAA3FD7E730B0222BA5C16D85C1F2DBC1FA8654FCC5E7B7870F62A76A5F7C17285E1650ED8A4AC55D4CF32D32D974311DBC9E8819FE9CB1E4IEM6G" TargetMode="External"/><Relationship Id="rId11" Type="http://schemas.openxmlformats.org/officeDocument/2006/relationships/hyperlink" Target="consultantplus://offline/ref=F5324D4BAA3FD7E730B0222BA5C16D85C1F2DBC1FA8654FCC5E7B7870F62A76A5F7C17285E1650ED8A4AC55E4FF32D32D974311DBC9E8819FE9CB1E4IEM6G" TargetMode="External"/><Relationship Id="rId5" Type="http://schemas.openxmlformats.org/officeDocument/2006/relationships/hyperlink" Target="consultantplus://offline/ref=F5324D4BAA3FD7E730B0222BA5C16D85C1F2DBC1FA8654FCC5E7B7870F62A76A5F7C17285E1650ED8A4AC55D4AF32D32D974311DBC9E8819FE9CB1E4IEM6G" TargetMode="External"/><Relationship Id="rId15" Type="http://schemas.openxmlformats.org/officeDocument/2006/relationships/hyperlink" Target="consultantplus://offline/ref=F5324D4BAA3FD7E730B0222BA5C16D85C1F2DBC1FA8557FDC1E0B7870F62A76A5F7C17285E1650EE8D4ACE0818BC2C6E9D27221DBE9E8A1DE2I9MFG" TargetMode="External"/><Relationship Id="rId10" Type="http://schemas.openxmlformats.org/officeDocument/2006/relationships/hyperlink" Target="consultantplus://offline/ref=F5324D4BAA3FD7E730B0222BA5C16D85C1F2DBC1FA8654FCC5E7B7870F62A76A5F7C17285E1650ED8A4AC55E48F32D32D974311DBC9E8819FE9CB1E4IEM6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5324D4BAA3FD7E730B0222BA5C16D85C1F2DBC1FA8654FCC5E7B7870F62A76A5F7C17284C1608E18A4CDB5C4DE67B639FI2M0G" TargetMode="External"/><Relationship Id="rId9" Type="http://schemas.openxmlformats.org/officeDocument/2006/relationships/hyperlink" Target="consultantplus://offline/ref=F5324D4BAA3FD7E730B0222BA5C16D85C1F2DBC1FA8654FCC5E7B7870F62A76A5F7C17285E1650ED8A4AC55E49F32D32D974311DBC9E8819FE9CB1E4IEM6G" TargetMode="External"/><Relationship Id="rId14" Type="http://schemas.openxmlformats.org/officeDocument/2006/relationships/hyperlink" Target="consultantplus://offline/ref=F5324D4BAA3FD7E730B0222BA5C16D85C1F2DBC1FA8557FDC1E0B7870F62A76A5F7C17285E1650ED824FCE0818BC2C6E9D27221DBE9E8A1DE2I9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2021-04-06T06:12:00Z</dcterms:created>
  <dcterms:modified xsi:type="dcterms:W3CDTF">2021-04-06T06:25:00Z</dcterms:modified>
</cp:coreProperties>
</file>